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Theme="majorEastAsia" w:hAnsiTheme="majorEastAsia" w:eastAsiaTheme="majorEastAsia" w:cstheme="majorEastAsia"/>
          <w:b w:val="0"/>
          <w:bCs w:val="0"/>
          <w:color w:val="000000"/>
          <w:sz w:val="32"/>
          <w:szCs w:val="32"/>
          <w:lang w:val="en-US" w:eastAsia="zh-CN"/>
        </w:rPr>
      </w:pPr>
      <w:bookmarkStart w:id="0" w:name="_GoBack"/>
      <w:bookmarkEnd w:id="0"/>
      <w:r>
        <w:rPr>
          <w:rFonts w:hint="eastAsia" w:asciiTheme="majorEastAsia" w:hAnsiTheme="majorEastAsia" w:eastAsiaTheme="majorEastAsia" w:cstheme="majorEastAsia"/>
          <w:b w:val="0"/>
          <w:bCs w:val="0"/>
          <w:color w:val="000000"/>
          <w:sz w:val="32"/>
          <w:szCs w:val="32"/>
          <w:lang w:val="en-US" w:eastAsia="zh-CN"/>
        </w:rPr>
        <w:t>附件</w:t>
      </w:r>
    </w:p>
    <w:p>
      <w:pPr>
        <w:spacing w:line="360" w:lineRule="auto"/>
        <w:jc w:val="center"/>
        <w:rPr>
          <w:rFonts w:hint="eastAsia" w:ascii="宋体" w:hAnsi="宋体" w:eastAsia="宋体" w:cs="宋体"/>
          <w:b/>
          <w:bCs/>
          <w:color w:val="000000"/>
          <w:sz w:val="36"/>
          <w:szCs w:val="36"/>
          <w:lang w:val="en-US" w:eastAsia="zh-CN"/>
        </w:rPr>
      </w:pPr>
      <w:r>
        <w:rPr>
          <w:rFonts w:hint="eastAsia" w:ascii="宋体" w:hAnsi="宋体" w:cs="宋体"/>
          <w:b/>
          <w:bCs/>
          <w:color w:val="000000"/>
          <w:sz w:val="36"/>
          <w:szCs w:val="36"/>
          <w:lang w:val="en-US" w:eastAsia="zh-CN"/>
        </w:rPr>
        <w:t>薛玮静</w:t>
      </w:r>
      <w:r>
        <w:rPr>
          <w:rFonts w:hint="eastAsia" w:ascii="宋体" w:hAnsi="宋体" w:eastAsia="宋体" w:cs="宋体"/>
          <w:b/>
          <w:bCs/>
          <w:color w:val="000000"/>
          <w:sz w:val="36"/>
          <w:szCs w:val="36"/>
          <w:lang w:val="en-US" w:eastAsia="zh-CN"/>
        </w:rPr>
        <w:t>老师课改主要先进事迹</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很庆幸自己是个喜欢读书的人，很小的时候就喜欢读书时那种安静的氛围，一进入里面总会忘乎所以，陶醉于书的海洋，尽情遨游！长大后自己当了老师，也是愿意继续投身阅读的终身课程中并带领着我的学生开展丰富多彩的读书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加强阅读，提升专业能力，促进自身成长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本人很是热爱阅读，是阅读的受益者。在我踏上三尺讲台后，因教育教学实践和成长的需要，在读好书的同时我也阅读了许多专业书籍。在我的读书生活中，读书与反思相得益彰，促使着我在教育教学中获得长足的进步。叶圣陶老先生的《我是怎样教语文》、苏霍姆林斯基的《给教师的建议》至今令我受益匪浅。渐渐地，我也关注到了儿童阅读。在《孩子的早期阅读课》、《朗读手册》的指引下，我有了更清晰的目标和方法。有了理论指导远远是不够的，要走进儿童的世界，走进他们的童书里。于是我也阅读大量的童书。</w:t>
      </w:r>
    </w:p>
    <w:p>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 xml:space="preserve">二、创书香班级，构筑理想课堂。   </w:t>
      </w:r>
    </w:p>
    <w:p>
      <w:pPr>
        <w:pStyle w:val="2"/>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吉姆·崔利斯写道“肯定有某种方法可以培养热爱阅读的人以及有才干的学生，而不是塑造一堆不堪重负的“茫然幸存者”。而儿童时期精神的最佳营养就是阅读，因此把阅读送到孩子身边是我们义不容辞的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我充分利用班级图书角，不定期地补充、更新书籍来吸引班级同学积极借阅，还鼓励孩子们把自己喜欢读的书读完后在书中夹一页书签，写出读这本书的感受，然后放到班级图书角推荐给别人阅读。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开展好与学生“同读一本书”的活动，每月有定期的校阅览室的读书时间，组织学生开展“主题式阅读”活动，如“很久很久以前”、“如果……”等，同学们可以读名著、看影片、制小报、讲故事，可以模拟书中的情节来一段现场表演，既有教育性又有趣味性，深受同学们的喜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在语文课前3分钟开展“故事分享”、“好书推荐”的活动，并利用固定的时间开展了“博约·诵”活动，在我的指导下，学生们乐于背诵经典，集体阅读。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除此之外，班级教室内张贴推荐必读目录、读书名言、教室后黑板的读书小报交流开设绘本课等，这些使我们班的孩子更加热爱阅读，快乐地阅读。</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800" w:leftChars="0" w:firstLine="0" w:firstLineChars="0"/>
        <w:textAlignment w:val="auto"/>
        <w:rPr>
          <w:rFonts w:hint="eastAsia" w:ascii="仿宋" w:hAnsi="仿宋" w:eastAsia="仿宋" w:cs="仿宋"/>
          <w:sz w:val="28"/>
          <w:szCs w:val="28"/>
        </w:rPr>
      </w:pPr>
      <w:r>
        <w:rPr>
          <w:rFonts w:hint="eastAsia" w:ascii="仿宋" w:hAnsi="仿宋" w:eastAsia="仿宋" w:cs="仿宋"/>
          <w:b/>
          <w:bCs/>
          <w:sz w:val="28"/>
          <w:szCs w:val="28"/>
        </w:rPr>
        <w:t>主动学习，做阅读活动的积极参与者和践行者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十月有幸参加莆田市书香校园阅读指导师培训后，我便立志要做那个“擦亮星星”的人。此后我积极参与各项阅读专题的活动，在莆田市校园读书月整本书领读活动中设计了《生命的故事》领读课程、在橡果教师共读会中与全国各地的老师一边共读一边思考、参加“阅读领航员”全国研习营等。同时我也鼓励学生积极参加莆田市校园读书月活动并取得好成绩。</w:t>
      </w:r>
    </w:p>
    <w:p>
      <w:pPr>
        <w:spacing w:line="300" w:lineRule="exact"/>
        <w:ind w:firstLine="480" w:firstLineChars="200"/>
        <w:jc w:val="left"/>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1"/>
          <w:szCs w:val="21"/>
          <w:lang w:val="en-US" w:eastAsia="zh-CN"/>
        </w:rPr>
      </w:pPr>
    </w:p>
    <w:p>
      <w:pPr>
        <w:pStyle w:val="4"/>
        <w:rPr>
          <w:rFonts w:hint="eastAsia" w:ascii="宋体" w:hAnsi="宋体" w:eastAsia="宋体" w:cs="宋体"/>
          <w:color w:val="000000"/>
          <w:sz w:val="21"/>
          <w:szCs w:val="21"/>
          <w:lang w:val="en-US" w:eastAsia="zh-CN"/>
        </w:rPr>
      </w:pPr>
    </w:p>
    <w:p>
      <w:pPr>
        <w:pStyle w:val="4"/>
        <w:spacing w:line="360" w:lineRule="auto"/>
        <w:rPr>
          <w:rFonts w:hint="eastAsia" w:ascii="宋体" w:hAnsi="宋体" w:eastAsia="宋体" w:cs="宋体"/>
          <w:color w:val="000000"/>
          <w:sz w:val="21"/>
          <w:szCs w:val="21"/>
          <w:lang w:val="en-US" w:eastAsia="zh-CN"/>
        </w:rPr>
      </w:pPr>
    </w:p>
    <w:p>
      <w:pPr>
        <w:pStyle w:val="4"/>
        <w:jc w:val="right"/>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02C76"/>
    <w:multiLevelType w:val="singleLevel"/>
    <w:tmpl w:val="F4602C76"/>
    <w:lvl w:ilvl="0" w:tentative="0">
      <w:start w:val="3"/>
      <w:numFmt w:val="chineseCounting"/>
      <w:suff w:val="nothing"/>
      <w:lvlText w:val="%1、"/>
      <w:lvlJc w:val="left"/>
      <w:pPr>
        <w:ind w:left="800" w:leftChars="0" w:firstLine="0" w:firstLineChars="0"/>
      </w:pPr>
      <w:rPr>
        <w:rFonts w:hint="eastAsia" w:ascii="黑体" w:hAnsi="黑体" w:eastAsia="黑体" w:cs="黑体"/>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zdkNzAwMGMwZDFiZTkzY2FiZDg4YWVkZDI2NTEifQ=="/>
  </w:docVars>
  <w:rsids>
    <w:rsidRoot w:val="74834D21"/>
    <w:rsid w:val="04CE22A7"/>
    <w:rsid w:val="10DF63CF"/>
    <w:rsid w:val="142A1461"/>
    <w:rsid w:val="19972D2D"/>
    <w:rsid w:val="47AF4ADF"/>
    <w:rsid w:val="48C303B2"/>
    <w:rsid w:val="5B2206A6"/>
    <w:rsid w:val="5BDA7021"/>
    <w:rsid w:val="71305C00"/>
    <w:rsid w:val="7483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Cs w:val="20"/>
    </w:rPr>
  </w:style>
  <w:style w:type="paragraph" w:styleId="4">
    <w:name w:val="Body Text First Indent"/>
    <w:basedOn w:val="3"/>
    <w:qFormat/>
    <w:uiPriority w:val="0"/>
    <w:pPr>
      <w:ind w:firstLine="420" w:firstLineChars="100"/>
    </w:pPr>
    <w:rPr>
      <w:rFonts w:ascii="Calibri" w:hAnsi="Calibri"/>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1010</Words>
  <Characters>1016</Characters>
  <Lines>0</Lines>
  <Paragraphs>0</Paragraphs>
  <TotalTime>3</TotalTime>
  <ScaleCrop>false</ScaleCrop>
  <LinksUpToDate>false</LinksUpToDate>
  <CharactersWithSpaces>1020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2022-07-30T14:01:00Z</dcterms:created>
  <dc:creator>甜菜儿。</dc:creator>
  <cp:lastModifiedBy>尔语(^3^)</cp:lastModifiedBy>
  <cp:lastPrinted>2022-08-02T03:27:00Z</cp:lastPrinted>
  <dcterms:modified xsi:type="dcterms:W3CDTF">2022-08-05T06:17:56Z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8AF4CEAA11E249A99BE1729A984C418B</vt:lpwstr>
  </property>
</Properties>
</file>